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10E" w:rsidRDefault="00FB110E" w:rsidP="004C05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Wychowanie do życia w rodzinie  - chłopcy</w:t>
      </w:r>
    </w:p>
    <w:p w:rsidR="00942228" w:rsidRPr="00FB110E" w:rsidRDefault="00FC4B8F" w:rsidP="004C05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110E">
        <w:rPr>
          <w:rFonts w:ascii="Times New Roman" w:hAnsi="Times New Roman" w:cs="Times New Roman"/>
          <w:sz w:val="24"/>
          <w:szCs w:val="24"/>
        </w:rPr>
        <w:t>26.10.2020</w:t>
      </w:r>
    </w:p>
    <w:p w:rsidR="00FC4B8F" w:rsidRPr="004C05AE" w:rsidRDefault="00FC4B8F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Temat: Seksualność człowieka.</w:t>
      </w:r>
    </w:p>
    <w:p w:rsidR="00FC4B8F" w:rsidRPr="004C05AE" w:rsidRDefault="00FC4B8F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4B8F" w:rsidRPr="004C05AE" w:rsidRDefault="002822AD" w:rsidP="004C05A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C05AE">
        <w:rPr>
          <w:rFonts w:ascii="Times New Roman" w:hAnsi="Times New Roman" w:cs="Times New Roman"/>
          <w:i/>
          <w:sz w:val="24"/>
          <w:szCs w:val="24"/>
        </w:rPr>
        <w:t>Zapoznajcie się z notatką z podręcznika: ”Wędrując ku dorosłości”:</w:t>
      </w:r>
    </w:p>
    <w:p w:rsidR="002822AD" w:rsidRPr="004C05AE" w:rsidRDefault="002822AD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 xml:space="preserve">Płciowość człowieka ma wiele aspektów. Aby w pełni  zrozumieć, co oznacza fakt, że człowiek jest istotą seksualną, spróbujmy zastanowić się nad tak zwanymi poziomami seksualności. Seksuolodzy mówią o trzech poziomach seksualności. </w:t>
      </w:r>
    </w:p>
    <w:p w:rsid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22AD" w:rsidRPr="004C05AE" w:rsidRDefault="0052667A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Poziom pierwszy, biologiczny.</w:t>
      </w:r>
    </w:p>
    <w:p w:rsidR="0052667A" w:rsidRPr="004C05AE" w:rsidRDefault="0052667A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Do biologicznych przejawów naszej płciowości zaliczamy budowę naszego ciała oraz funkcjonowanie układu rozrodczego męskiego i żeńskiego, łącznie z fizjologią aktu seksualnego. Wpływ na działanie tego poziomu mają: hormony, układ nerwowy obwodowy i autonomiczny, receptory czuciowe, bodźce z wyższych poziomów.</w:t>
      </w:r>
    </w:p>
    <w:p w:rsidR="0052667A" w:rsidRPr="004C05AE" w:rsidRDefault="0052667A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667A" w:rsidRPr="004C05AE" w:rsidRDefault="0052667A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Poziom drugi, emocjonalny.</w:t>
      </w:r>
      <w:r w:rsidR="003D75C9" w:rsidRPr="004C0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5B6" w:rsidRPr="004C05AE" w:rsidRDefault="00E565B6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Należą tutaj wszystkie zjawiska zachodzące w sferze emocjonalnej (bez tak zwanych uczuć wyższych). Jest to bardzo ważny poziom, gdyż emocje dotyczące sfery seksualnej są jednymi z najsilniejszych, jakie przeżywamy. Są to emocje zarówno pozytywne, jak i negatywne. Te ostatnie są bardzo raniące i pozostawiają liczne urazy. Urazy i zranienia w sferze płciowości mogą być ogromne i rzutować na całe życie człowieka.</w:t>
      </w:r>
    </w:p>
    <w:p w:rsidR="00E565B6" w:rsidRDefault="00E565B6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Czy możemy panować nad emocjami? Człowiek nie ma wpływu na emocje, które się u niego pojawiają, natomiast ma wpływ na to, co z nimi zrobi.</w:t>
      </w:r>
      <w:r w:rsidR="00BF5283" w:rsidRPr="004C05AE">
        <w:rPr>
          <w:rFonts w:ascii="Times New Roman" w:hAnsi="Times New Roman" w:cs="Times New Roman"/>
          <w:sz w:val="24"/>
          <w:szCs w:val="24"/>
        </w:rPr>
        <w:t xml:space="preserve"> Za kontrolę emocji odpowiada kolejny poziom:</w:t>
      </w:r>
    </w:p>
    <w:p w:rsidR="004C05AE" w:rsidRP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65B6" w:rsidRPr="004C05AE" w:rsidRDefault="00E565B6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 xml:space="preserve">Poziom trzeci, intelektualno </w:t>
      </w:r>
      <w:r w:rsidR="00BF5283" w:rsidRPr="004C05AE">
        <w:rPr>
          <w:rFonts w:ascii="Times New Roman" w:hAnsi="Times New Roman" w:cs="Times New Roman"/>
          <w:sz w:val="24"/>
          <w:szCs w:val="24"/>
        </w:rPr>
        <w:t>–</w:t>
      </w:r>
      <w:r w:rsidRPr="004C05AE">
        <w:rPr>
          <w:rFonts w:ascii="Times New Roman" w:hAnsi="Times New Roman" w:cs="Times New Roman"/>
          <w:sz w:val="24"/>
          <w:szCs w:val="24"/>
        </w:rPr>
        <w:t xml:space="preserve"> duchowy</w:t>
      </w:r>
      <w:r w:rsidR="00BF5283" w:rsidRPr="004C05AE">
        <w:rPr>
          <w:rFonts w:ascii="Times New Roman" w:hAnsi="Times New Roman" w:cs="Times New Roman"/>
          <w:sz w:val="24"/>
          <w:szCs w:val="24"/>
        </w:rPr>
        <w:t>.</w:t>
      </w:r>
    </w:p>
    <w:p w:rsidR="00BF5283" w:rsidRPr="004C05AE" w:rsidRDefault="00BF5283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Na tym poziomie dokonują się akty woli człowieka, tu zapadają decyzje. Opierają się one na świadomym wyborze wartości, mają więc związek z moralnością i duchowością człowieka.</w:t>
      </w:r>
    </w:p>
    <w:p w:rsidR="002822AD" w:rsidRPr="004C05AE" w:rsidRDefault="00BF5283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Zwierzęta nie mają trzeciego poziomu seksualności, dlatego kierują nimi odruchy , instynkty i popędy. Aktywność seksualna zwierzęcia jest ograniczona do okresu rui, gdyż służy jedynie celom rozrodczym. Człowiek może być aktywny seksualnie cały czas, niezależnie od rytmu płodności i niepłodności</w:t>
      </w:r>
      <w:r w:rsidR="00285EC7" w:rsidRPr="004C05AE">
        <w:rPr>
          <w:rFonts w:ascii="Times New Roman" w:hAnsi="Times New Roman" w:cs="Times New Roman"/>
          <w:sz w:val="24"/>
          <w:szCs w:val="24"/>
        </w:rPr>
        <w:t>. Dzieje się tak dlatego, że decyzje o działaniu seksualnym podejmuje świadomie, nie rządzą nim popędy. Rozum i wola są nadrzędne wobec popędu. Co więcej, człowiek nie tylko może, ale musi kontrolować popęd, jeśli chce być w pełni człowiekiem.</w:t>
      </w:r>
    </w:p>
    <w:p w:rsidR="00FB110E" w:rsidRPr="004C05AE" w:rsidRDefault="00FB110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lastRenderedPageBreak/>
        <w:t>Popęd seksualny to tworzywo wymagające obróbki. Można i należy go przetwarzać tak, by był podporządkowany wyższym wartościom: miłości i odpowiedzialności. Popędem można i trzeba kierować – musi on podlegać kontroli. W okresie dojrzewania jest to szczególnie dla chłopców, bardzo trudne.</w:t>
      </w:r>
    </w:p>
    <w:p w:rsidR="00FB110E" w:rsidRPr="004C05AE" w:rsidRDefault="00FB110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 xml:space="preserve">Oto kilka rad, </w:t>
      </w:r>
      <w:r w:rsidR="00263421" w:rsidRPr="004C05AE">
        <w:rPr>
          <w:rFonts w:ascii="Times New Roman" w:hAnsi="Times New Roman" w:cs="Times New Roman"/>
          <w:sz w:val="24"/>
          <w:szCs w:val="24"/>
        </w:rPr>
        <w:t>jak opanować napięcie seksualne:</w:t>
      </w:r>
    </w:p>
    <w:p w:rsidR="00263421" w:rsidRPr="004C05AE" w:rsidRDefault="00263421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-ustal granice kontaktów fizycznych, zanim się zaangażujesz i stracisz głowę,</w:t>
      </w:r>
    </w:p>
    <w:p w:rsidR="00263421" w:rsidRPr="004C05AE" w:rsidRDefault="00263421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- zaplanuj ciekawe randki, niekoniecznie w miejscach odludnych,</w:t>
      </w:r>
    </w:p>
    <w:p w:rsidR="00263421" w:rsidRPr="004C05AE" w:rsidRDefault="00263421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- unikaj zbędnych bodźców: pornografii, erotycznych filmów, kontaktów z nieodpowiednimi ludźmi,</w:t>
      </w:r>
    </w:p>
    <w:p w:rsidR="00263421" w:rsidRPr="004C05AE" w:rsidRDefault="00263421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- poszukaj nowych form aktywności, nie tylko sportowej.</w:t>
      </w:r>
    </w:p>
    <w:p w:rsidR="00263421" w:rsidRPr="004C05AE" w:rsidRDefault="00263421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3421" w:rsidRPr="004C05AE" w:rsidRDefault="00263421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Pamiętaj: popęd seksualny, jeśli nam służy, staje się źródłem wspaniałych przeżyć i szczęścia osobistego; jeśli nami rządzi, prowadzi do zniewolenia.</w:t>
      </w:r>
    </w:p>
    <w:p w:rsidR="003D75C9" w:rsidRPr="004C05AE" w:rsidRDefault="003D75C9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75C9" w:rsidRPr="004C05AE" w:rsidRDefault="00285EC7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Musisz wiedzieć, że:</w:t>
      </w:r>
    </w:p>
    <w:p w:rsidR="003D75C9" w:rsidRPr="004C05AE" w:rsidRDefault="003D75C9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75C9" w:rsidRPr="004C05AE" w:rsidRDefault="003D75C9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3615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C7" w:rsidRDefault="00285EC7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05AE" w:rsidRP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442B" w:rsidRPr="004C05AE" w:rsidRDefault="0073442B" w:rsidP="004C05A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C05AE">
        <w:rPr>
          <w:rFonts w:ascii="Times New Roman" w:hAnsi="Times New Roman" w:cs="Times New Roman"/>
          <w:i/>
          <w:sz w:val="24"/>
          <w:szCs w:val="24"/>
        </w:rPr>
        <w:lastRenderedPageBreak/>
        <w:t>Z podanych</w:t>
      </w:r>
      <w:r w:rsidR="00285EC7" w:rsidRPr="004C05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C05AE" w:rsidRPr="004C05AE">
        <w:rPr>
          <w:rFonts w:ascii="Times New Roman" w:hAnsi="Times New Roman" w:cs="Times New Roman"/>
          <w:i/>
          <w:sz w:val="24"/>
          <w:szCs w:val="24"/>
        </w:rPr>
        <w:t>wyrazów</w:t>
      </w:r>
      <w:r w:rsidR="00285EC7" w:rsidRPr="004C05AE">
        <w:rPr>
          <w:rFonts w:ascii="Times New Roman" w:hAnsi="Times New Roman" w:cs="Times New Roman"/>
          <w:i/>
          <w:sz w:val="24"/>
          <w:szCs w:val="24"/>
        </w:rPr>
        <w:t xml:space="preserve"> ułóż 3 zdania i zapisz je w zeszycie:</w:t>
      </w:r>
    </w:p>
    <w:p w:rsidR="0073442B" w:rsidRPr="004C05AE" w:rsidRDefault="0073442B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5EC7" w:rsidRPr="004C05AE" w:rsidRDefault="00285EC7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 xml:space="preserve">1. </w:t>
      </w: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3442B" w:rsidRPr="004C05AE" w:rsidTr="0073442B"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nad</w:t>
            </w:r>
          </w:p>
        </w:tc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źródłem</w:t>
            </w:r>
          </w:p>
        </w:tc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Umiejętność</w:t>
            </w:r>
          </w:p>
        </w:tc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jest</w:t>
            </w:r>
          </w:p>
        </w:tc>
      </w:tr>
      <w:tr w:rsidR="0073442B" w:rsidRPr="004C05AE" w:rsidTr="0073442B"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i radości.</w:t>
            </w:r>
          </w:p>
        </w:tc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panowania</w:t>
            </w:r>
          </w:p>
        </w:tc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sobą</w:t>
            </w:r>
          </w:p>
        </w:tc>
        <w:tc>
          <w:tcPr>
            <w:tcW w:w="230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wolności</w:t>
            </w:r>
          </w:p>
        </w:tc>
      </w:tr>
    </w:tbl>
    <w:p w:rsidR="0073442B" w:rsidRPr="004C05AE" w:rsidRDefault="0073442B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5EC7" w:rsidRPr="004C05AE" w:rsidRDefault="00285EC7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>2.</w:t>
      </w:r>
      <w:r w:rsidR="0073442B" w:rsidRPr="004C05A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1527"/>
        <w:gridCol w:w="1133"/>
        <w:gridCol w:w="2055"/>
        <w:gridCol w:w="1522"/>
        <w:gridCol w:w="1533"/>
        <w:gridCol w:w="1518"/>
      </w:tblGrid>
      <w:tr w:rsidR="0073442B" w:rsidRPr="004C05AE" w:rsidTr="0073442B">
        <w:tc>
          <w:tcPr>
            <w:tcW w:w="1527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człowieka</w:t>
            </w:r>
          </w:p>
        </w:tc>
        <w:tc>
          <w:tcPr>
            <w:tcW w:w="113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życia.</w:t>
            </w:r>
          </w:p>
        </w:tc>
        <w:tc>
          <w:tcPr>
            <w:tcW w:w="2055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i przekazywaniu</w:t>
            </w:r>
          </w:p>
        </w:tc>
        <w:tc>
          <w:tcPr>
            <w:tcW w:w="152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miłości</w:t>
            </w:r>
          </w:p>
        </w:tc>
        <w:tc>
          <w:tcPr>
            <w:tcW w:w="153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Seksualność</w:t>
            </w:r>
          </w:p>
        </w:tc>
        <w:tc>
          <w:tcPr>
            <w:tcW w:w="1518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służy</w:t>
            </w:r>
          </w:p>
        </w:tc>
      </w:tr>
    </w:tbl>
    <w:p w:rsidR="0073442B" w:rsidRPr="004C05AE" w:rsidRDefault="0073442B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5EC7" w:rsidRPr="004C05AE" w:rsidRDefault="00285EC7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05AE">
        <w:rPr>
          <w:rFonts w:ascii="Times New Roman" w:hAnsi="Times New Roman" w:cs="Times New Roman"/>
          <w:sz w:val="24"/>
          <w:szCs w:val="24"/>
        </w:rPr>
        <w:t xml:space="preserve">3. 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73442B" w:rsidRPr="004C05AE" w:rsidTr="0073442B">
        <w:trPr>
          <w:trHeight w:val="431"/>
        </w:trPr>
        <w:tc>
          <w:tcPr>
            <w:tcW w:w="184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osiągnąć</w:t>
            </w:r>
          </w:p>
        </w:tc>
        <w:tc>
          <w:tcPr>
            <w:tcW w:w="184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rzeczy</w:t>
            </w:r>
          </w:p>
        </w:tc>
        <w:tc>
          <w:tcPr>
            <w:tcW w:w="184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pełnię</w:t>
            </w:r>
          </w:p>
        </w:tc>
        <w:tc>
          <w:tcPr>
            <w:tcW w:w="1843" w:type="dxa"/>
          </w:tcPr>
          <w:p w:rsidR="0073442B" w:rsidRPr="004C05AE" w:rsidRDefault="004C05AE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używać</w:t>
            </w:r>
          </w:p>
        </w:tc>
        <w:tc>
          <w:tcPr>
            <w:tcW w:w="184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używać</w:t>
            </w:r>
          </w:p>
        </w:tc>
      </w:tr>
      <w:tr w:rsidR="0073442B" w:rsidRPr="004C05AE" w:rsidTr="0073442B">
        <w:trPr>
          <w:trHeight w:val="444"/>
        </w:trPr>
        <w:tc>
          <w:tcPr>
            <w:tcW w:w="184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ludzi,</w:t>
            </w:r>
          </w:p>
        </w:tc>
        <w:tc>
          <w:tcPr>
            <w:tcW w:w="1842" w:type="dxa"/>
          </w:tcPr>
          <w:p w:rsidR="0073442B" w:rsidRPr="004C05AE" w:rsidRDefault="004C05AE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rzeczy.</w:t>
            </w:r>
          </w:p>
        </w:tc>
        <w:tc>
          <w:tcPr>
            <w:tcW w:w="1842" w:type="dxa"/>
          </w:tcPr>
          <w:p w:rsidR="0073442B" w:rsidRPr="004C05AE" w:rsidRDefault="004C05AE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4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życia</w:t>
            </w:r>
          </w:p>
        </w:tc>
        <w:tc>
          <w:tcPr>
            <w:tcW w:w="1843" w:type="dxa"/>
          </w:tcPr>
          <w:p w:rsidR="0073442B" w:rsidRPr="004C05AE" w:rsidRDefault="004C05AE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i kochać</w:t>
            </w:r>
          </w:p>
        </w:tc>
      </w:tr>
      <w:tr w:rsidR="0073442B" w:rsidRPr="004C05AE" w:rsidTr="0073442B">
        <w:trPr>
          <w:trHeight w:val="444"/>
        </w:trPr>
        <w:tc>
          <w:tcPr>
            <w:tcW w:w="184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i kochać</w:t>
            </w:r>
          </w:p>
        </w:tc>
        <w:tc>
          <w:tcPr>
            <w:tcW w:w="1842" w:type="dxa"/>
          </w:tcPr>
          <w:p w:rsidR="0073442B" w:rsidRPr="004C05AE" w:rsidRDefault="004C05AE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ludzi</w:t>
            </w:r>
          </w:p>
        </w:tc>
        <w:tc>
          <w:tcPr>
            <w:tcW w:w="1842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Aby</w:t>
            </w:r>
          </w:p>
        </w:tc>
        <w:tc>
          <w:tcPr>
            <w:tcW w:w="1843" w:type="dxa"/>
          </w:tcPr>
          <w:p w:rsidR="0073442B" w:rsidRPr="004C05AE" w:rsidRDefault="004C05AE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  <w:tc>
          <w:tcPr>
            <w:tcW w:w="1843" w:type="dxa"/>
          </w:tcPr>
          <w:p w:rsidR="0073442B" w:rsidRPr="004C05AE" w:rsidRDefault="0073442B" w:rsidP="004C05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5AE">
              <w:rPr>
                <w:rFonts w:ascii="Times New Roman" w:hAnsi="Times New Roman" w:cs="Times New Roman"/>
                <w:sz w:val="24"/>
                <w:szCs w:val="24"/>
              </w:rPr>
              <w:t>powinniśmy</w:t>
            </w:r>
          </w:p>
        </w:tc>
      </w:tr>
    </w:tbl>
    <w:p w:rsidR="0073442B" w:rsidRDefault="0073442B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05AE" w:rsidRPr="004C05AE" w:rsidRDefault="004C05AE" w:rsidP="004C05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pracy!</w:t>
      </w:r>
    </w:p>
    <w:sectPr w:rsidR="004C05AE" w:rsidRPr="004C05AE" w:rsidSect="00942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C4B8F"/>
    <w:rsid w:val="00263421"/>
    <w:rsid w:val="002822AD"/>
    <w:rsid w:val="00285EC7"/>
    <w:rsid w:val="003D75C9"/>
    <w:rsid w:val="004C05AE"/>
    <w:rsid w:val="0052667A"/>
    <w:rsid w:val="0073442B"/>
    <w:rsid w:val="00942228"/>
    <w:rsid w:val="00BF5283"/>
    <w:rsid w:val="00E565B6"/>
    <w:rsid w:val="00FB110E"/>
    <w:rsid w:val="00FC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22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5C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44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900C4-B1B4-4DAD-AB98-3A3608CF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462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2020-10-24T21:51:00Z</dcterms:created>
  <dcterms:modified xsi:type="dcterms:W3CDTF">2020-10-25T14:56:00Z</dcterms:modified>
</cp:coreProperties>
</file>